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4E" w:rsidRDefault="00290C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9047" cy="864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ланировании образовательной деятельности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965" cy="864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0C4E" w:rsidRDefault="00290C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034BA" w:rsidRPr="004034BA" w:rsidRDefault="00290C4E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034BA" w:rsidRPr="004034BA">
        <w:rPr>
          <w:rFonts w:ascii="Times New Roman" w:hAnsi="Times New Roman" w:cs="Times New Roman"/>
          <w:sz w:val="28"/>
          <w:szCs w:val="28"/>
        </w:rPr>
        <w:t xml:space="preserve">.3. Достижение положительных результатов в воспитании, образовании и развитии детей.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4BA">
        <w:rPr>
          <w:rFonts w:ascii="Times New Roman" w:hAnsi="Times New Roman" w:cs="Times New Roman"/>
          <w:b/>
          <w:sz w:val="28"/>
          <w:szCs w:val="28"/>
        </w:rPr>
        <w:t xml:space="preserve">3. Принципы планирования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3.1. Принцип развивающего образования, целью которого является развитие каждого ребенка.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3.2 Принцип полноты и достаточности.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3.3. Принцип научной обоснованности и практической применяемости.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3.4. Принцип единства воспитательных, обучающих и развивающих целей и задач.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3.5. Принцип учета конкретных педагогических условий: возрастного состава группы, условий развития детей. </w:t>
      </w:r>
    </w:p>
    <w:p w:rsid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3.6. Комплексно-тематический принцип построения </w:t>
      </w:r>
      <w:proofErr w:type="spellStart"/>
      <w:r w:rsidRPr="004034B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34BA">
        <w:rPr>
          <w:rFonts w:ascii="Times New Roman" w:hAnsi="Times New Roman" w:cs="Times New Roman"/>
          <w:sz w:val="28"/>
          <w:szCs w:val="28"/>
        </w:rPr>
        <w:t xml:space="preserve"> - образовательного процесса.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3.7.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3.8. Регулярность, последовательность, повторность взаимодействия с детьми.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4BA">
        <w:rPr>
          <w:rFonts w:ascii="Times New Roman" w:hAnsi="Times New Roman" w:cs="Times New Roman"/>
          <w:b/>
          <w:sz w:val="28"/>
          <w:szCs w:val="28"/>
        </w:rPr>
        <w:t xml:space="preserve"> 4. Организация работы.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4.1. Система планирования </w:t>
      </w:r>
      <w:proofErr w:type="spellStart"/>
      <w:r w:rsidRPr="004034B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34BA">
        <w:rPr>
          <w:rFonts w:ascii="Times New Roman" w:hAnsi="Times New Roman" w:cs="Times New Roman"/>
          <w:sz w:val="28"/>
          <w:szCs w:val="28"/>
        </w:rPr>
        <w:t xml:space="preserve">-образовательного процесса в ДОУ включает в себя: Комплексно-тематическое планирование Перспективное планирование непосредственно образовательной деятельности (НОД) Календарное планирование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4.2. Комплексно-тематическое планирование.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4.2.1. Составляется педагогами каждой возрастной группы совместно.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4.2.2. Комплексно-тематическое планирование разрабатывается на учебный год (с сентября по май включительно) </w:t>
      </w:r>
    </w:p>
    <w:p w:rsid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4.2.3. Комплексно-тематическое планирование должно отражать: Наименование интегрирующей темы и период ее реализации; Решаемые педагогические задачи; Варианты итоговых мероприятий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4.2.5. Комплексно-тематическое планирование является составной частью основной образовательной программы ДОУ и должно быть разработано педагогами до 1 сентября.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4.2.6. Комплексно-тематическое планирование должно иметь титульный лист и быть утверждено руководителем ДОУ.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4.3. Перспективное планирование непосредственно-образовательной деятельности (НОД)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4.3.1. Составляется педагогами каждой разновозрастной группы совместно.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4.3.2. Перспективное планирование НОД разрабатывается ежемесячно на каждый месяц учебного года (с сентября по май включительно) до 29 числа текущего месяца. </w:t>
      </w:r>
    </w:p>
    <w:p w:rsid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4.3.3. Перспективное планирование НОД должно отражать: Месяц, недели месяца, учебные дни недели; Интегрирующие темы недель, месяца; Наименование итогового мероприятия и дату его проведения; Реализуемые базовые и интегрируемые образовательные области в соответствии с расписанием непосредственно образовательной деятельности; Решаемые педагогические задачи; Виды и темы детской деятельности и используемые в работе. Учебно-методическое обеспечение.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4.3.5. Перспективное планирование НОД является составной частью календарного планирования </w:t>
      </w:r>
      <w:proofErr w:type="spellStart"/>
      <w:r w:rsidRPr="004034B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34BA">
        <w:rPr>
          <w:rFonts w:ascii="Times New Roman" w:hAnsi="Times New Roman" w:cs="Times New Roman"/>
          <w:sz w:val="28"/>
          <w:szCs w:val="28"/>
        </w:rPr>
        <w:t xml:space="preserve">-образовательного процесса.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4BA">
        <w:rPr>
          <w:rFonts w:ascii="Times New Roman" w:hAnsi="Times New Roman" w:cs="Times New Roman"/>
          <w:b/>
          <w:sz w:val="28"/>
          <w:szCs w:val="28"/>
        </w:rPr>
        <w:t xml:space="preserve">4.4. Календарное планирование </w:t>
      </w:r>
      <w:proofErr w:type="spellStart"/>
      <w:r w:rsidRPr="004034BA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4034BA">
        <w:rPr>
          <w:rFonts w:ascii="Times New Roman" w:hAnsi="Times New Roman" w:cs="Times New Roman"/>
          <w:b/>
          <w:sz w:val="28"/>
          <w:szCs w:val="28"/>
        </w:rPr>
        <w:t xml:space="preserve">-образовательного процесса.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4.4.1. Составляется каждым педагогом.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4.4.2. Календарное планирование составляется ежедневно на первую и вторую половину дня. </w:t>
      </w:r>
    </w:p>
    <w:p w:rsidR="00CE3376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4.4.3. Календарное планирование составляется в соответствии с режимом дня. Планирование составляется для каждой возрастной группы, с учетом возрастных и индивидуальных особенностей.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4.4.5. На начало каждого месяца определяется: Комплекс утренней гимнастики (2 комплекса на месяц), Комплекс гимнастики после сна, Игровая деятельность: сюжетно-ролевые игры, подвижные, дидактические; Культурно - досуговая деятельность: 1 раз в месяц физкультурный досуг,1 раз в квартал «День здоровья», 2 раза в год физкультурный праздник (для детей с 3 лет), итоговое тематическое мероприятие. Предметно-развивающая среда. Чтение художественной литературы. Работа с семьей с указанием темы, формы и цели мероприятия.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4.4.6. Календарное планирование должно отражать: Интеграцию образовательных областей; Организацию совместной деятельности взрослого с детьми: групповую (НОД), индивидуальную работу, образовательную деятельность в режимные моменты; Режимные моменты: 1 половина дня: утренний прием детей; свободная деятельность детей; непосредственно образовательная деятельность; прогулка; возвращение с прогулки, обед, подготовка ко сну, сон; 2 половина дня: подъем, гимнастика после сна; культурно - досуговая деятельность; свободная деятельность детей; индивидуальная работа с детьми, работа со специалистами, кружковая работа, прогулка.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4.4.7. Содержание непосредственно-образовательной деятельности в календарном плане расписывается: цель, задачи, наглядный и раздаточный материал.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4.4.8. В план прогулки включаются: наблюдения, трудовая деятельность, игры разной подвижности, индивидуальная работа по развитию основных движений детей, сюжетно-ролевые игры.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4.4.9. При планировании каждой формы работы с детьми воспитатель указывает вид, название, цели, ссылку на учебно-методическое обеспечение. При наличии картотеки указывается лишь ее вид и номер игры в картотеке.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4.4.10. Календарное планирование оформляется в рукописном варианте.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4BA">
        <w:rPr>
          <w:rFonts w:ascii="Times New Roman" w:hAnsi="Times New Roman" w:cs="Times New Roman"/>
          <w:b/>
          <w:sz w:val="28"/>
          <w:szCs w:val="28"/>
        </w:rPr>
        <w:t xml:space="preserve">5. Отчетность и контроль. </w:t>
      </w:r>
    </w:p>
    <w:p w:rsidR="004034BA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>5.1. Комплексно-тематический план в течение учебного года находится у педагогов. Хранится в группе не менее 3 лет.</w:t>
      </w:r>
    </w:p>
    <w:p w:rsidR="0084776F" w:rsidRPr="004034BA" w:rsidRDefault="004034BA" w:rsidP="004034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4BA">
        <w:rPr>
          <w:rFonts w:ascii="Times New Roman" w:hAnsi="Times New Roman" w:cs="Times New Roman"/>
          <w:sz w:val="28"/>
          <w:szCs w:val="28"/>
        </w:rPr>
        <w:t xml:space="preserve"> 5.2. Контроль над планированием осуществляется старшим воспитателем. Контроль перспективного планирования непосредственно образовательной деятельности, календарного планирования осуществляется не реже 1 раз в квартал.</w:t>
      </w:r>
    </w:p>
    <w:sectPr w:rsidR="0084776F" w:rsidRPr="0040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91"/>
    <w:rsid w:val="00290C4E"/>
    <w:rsid w:val="004034BA"/>
    <w:rsid w:val="0084776F"/>
    <w:rsid w:val="00913C91"/>
    <w:rsid w:val="00C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A0BDC-5550-4C72-9BBF-2FDED5B6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4B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4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4B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034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2020-03-25T11:44:00Z</dcterms:created>
  <dcterms:modified xsi:type="dcterms:W3CDTF">2020-08-27T12:14:00Z</dcterms:modified>
</cp:coreProperties>
</file>